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336" w:rsidRPr="00D42391" w:rsidRDefault="00F05336" w:rsidP="00F05336">
      <w:pPr>
        <w:spacing w:line="360" w:lineRule="auto"/>
        <w:jc w:val="both"/>
        <w:rPr>
          <w:rFonts w:ascii="Arial" w:hAnsi="Arial" w:cs="Arial"/>
          <w:sz w:val="20"/>
          <w:szCs w:val="20"/>
        </w:rPr>
      </w:pPr>
    </w:p>
    <w:p w:rsidR="00D838A2" w:rsidRPr="00D42391" w:rsidRDefault="00F05336" w:rsidP="00F05336">
      <w:pPr>
        <w:spacing w:line="360" w:lineRule="auto"/>
        <w:jc w:val="both"/>
        <w:rPr>
          <w:rFonts w:ascii="Arial" w:hAnsi="Arial" w:cs="Arial"/>
          <w:sz w:val="20"/>
          <w:szCs w:val="20"/>
        </w:rPr>
      </w:pPr>
      <w:r w:rsidRPr="00D42391">
        <w:rPr>
          <w:rFonts w:ascii="Arial" w:hAnsi="Arial" w:cs="Arial"/>
          <w:sz w:val="20"/>
          <w:szCs w:val="20"/>
        </w:rPr>
        <w:t xml:space="preserve">The </w:t>
      </w:r>
      <w:r w:rsidR="00993311" w:rsidRPr="00D42391">
        <w:rPr>
          <w:rFonts w:ascii="Arial" w:hAnsi="Arial" w:cs="Arial"/>
          <w:sz w:val="20"/>
          <w:szCs w:val="20"/>
        </w:rPr>
        <w:t>c</w:t>
      </w:r>
      <w:r w:rsidRPr="00D42391">
        <w:rPr>
          <w:rFonts w:ascii="Arial" w:hAnsi="Arial" w:cs="Arial"/>
          <w:sz w:val="20"/>
          <w:szCs w:val="20"/>
        </w:rPr>
        <w:t>lient</w:t>
      </w:r>
      <w:r w:rsidR="00932BCB" w:rsidRPr="00D42391">
        <w:rPr>
          <w:rFonts w:ascii="Arial" w:hAnsi="Arial" w:cs="Arial"/>
          <w:sz w:val="20"/>
          <w:szCs w:val="20"/>
        </w:rPr>
        <w:t xml:space="preserve"> other than a </w:t>
      </w:r>
      <w:r w:rsidR="00993311" w:rsidRPr="00D42391">
        <w:rPr>
          <w:rFonts w:ascii="Arial" w:hAnsi="Arial" w:cs="Arial"/>
          <w:sz w:val="20"/>
          <w:szCs w:val="20"/>
        </w:rPr>
        <w:t>p</w:t>
      </w:r>
      <w:r w:rsidR="00932BCB" w:rsidRPr="00D42391">
        <w:rPr>
          <w:rFonts w:ascii="Arial" w:hAnsi="Arial" w:cs="Arial"/>
          <w:sz w:val="20"/>
          <w:szCs w:val="20"/>
        </w:rPr>
        <w:t xml:space="preserve">rofessional </w:t>
      </w:r>
      <w:r w:rsidR="00993311" w:rsidRPr="00D42391">
        <w:rPr>
          <w:rFonts w:ascii="Arial" w:hAnsi="Arial" w:cs="Arial"/>
          <w:sz w:val="20"/>
          <w:szCs w:val="20"/>
        </w:rPr>
        <w:t>c</w:t>
      </w:r>
      <w:r w:rsidR="00932BCB" w:rsidRPr="00D42391">
        <w:rPr>
          <w:rFonts w:ascii="Arial" w:hAnsi="Arial" w:cs="Arial"/>
          <w:sz w:val="20"/>
          <w:szCs w:val="20"/>
        </w:rPr>
        <w:t xml:space="preserve">lient mentioned in </w:t>
      </w:r>
      <w:r w:rsidR="001B47B2" w:rsidRPr="00D42391">
        <w:rPr>
          <w:rFonts w:ascii="Arial" w:hAnsi="Arial" w:cs="Arial"/>
          <w:sz w:val="20"/>
          <w:szCs w:val="20"/>
        </w:rPr>
        <w:t>Part</w:t>
      </w:r>
      <w:r w:rsidR="00932BCB" w:rsidRPr="00D42391">
        <w:rPr>
          <w:rFonts w:ascii="Arial" w:hAnsi="Arial" w:cs="Arial"/>
          <w:sz w:val="20"/>
          <w:szCs w:val="20"/>
        </w:rPr>
        <w:t xml:space="preserve"> I of </w:t>
      </w:r>
      <w:r w:rsidR="00992D7C" w:rsidRPr="00D42391">
        <w:rPr>
          <w:rFonts w:ascii="Arial" w:hAnsi="Arial" w:cs="Arial"/>
          <w:sz w:val="20"/>
          <w:szCs w:val="20"/>
        </w:rPr>
        <w:t xml:space="preserve">the </w:t>
      </w:r>
      <w:r w:rsidR="00C71B87" w:rsidRPr="00D42391">
        <w:rPr>
          <w:rFonts w:ascii="Arial" w:hAnsi="Arial" w:cs="Arial"/>
          <w:sz w:val="20"/>
          <w:szCs w:val="20"/>
        </w:rPr>
        <w:t>S</w:t>
      </w:r>
      <w:r w:rsidR="00992D7C" w:rsidRPr="00D42391">
        <w:rPr>
          <w:rFonts w:ascii="Arial" w:hAnsi="Arial" w:cs="Arial"/>
          <w:sz w:val="20"/>
          <w:szCs w:val="20"/>
        </w:rPr>
        <w:t xml:space="preserve">econd </w:t>
      </w:r>
      <w:r w:rsidR="00932BCB" w:rsidRPr="00D42391">
        <w:rPr>
          <w:rFonts w:ascii="Arial" w:hAnsi="Arial" w:cs="Arial"/>
          <w:sz w:val="20"/>
          <w:szCs w:val="20"/>
        </w:rPr>
        <w:t>A</w:t>
      </w:r>
      <w:r w:rsidR="001B47B2" w:rsidRPr="00D42391">
        <w:rPr>
          <w:rFonts w:ascii="Arial" w:hAnsi="Arial" w:cs="Arial"/>
          <w:sz w:val="20"/>
          <w:szCs w:val="20"/>
        </w:rPr>
        <w:t>ppendix</w:t>
      </w:r>
      <w:r w:rsidR="00932BCB" w:rsidRPr="00D42391">
        <w:rPr>
          <w:rFonts w:ascii="Arial" w:hAnsi="Arial" w:cs="Arial"/>
          <w:sz w:val="20"/>
          <w:szCs w:val="20"/>
        </w:rPr>
        <w:t xml:space="preserve"> of Law 87(I)/2017,</w:t>
      </w:r>
      <w:r w:rsidR="00932BCB" w:rsidRPr="00D42391">
        <w:rPr>
          <w:sz w:val="20"/>
          <w:szCs w:val="20"/>
        </w:rPr>
        <w:t xml:space="preserve"> </w:t>
      </w:r>
      <w:r w:rsidR="00932BCB" w:rsidRPr="00D42391">
        <w:rPr>
          <w:rFonts w:ascii="Arial" w:hAnsi="Arial" w:cs="Arial"/>
          <w:sz w:val="20"/>
          <w:szCs w:val="20"/>
        </w:rPr>
        <w:t>including public sector bodies, local public authorities, municipalities and private individual investors,</w:t>
      </w:r>
      <w:r w:rsidRPr="00D42391">
        <w:rPr>
          <w:rFonts w:ascii="Arial" w:hAnsi="Arial" w:cs="Arial"/>
          <w:sz w:val="20"/>
          <w:szCs w:val="20"/>
        </w:rPr>
        <w:t xml:space="preserve"> may be permitted to waive some of the protections afforded by the conduct of business rules of the IF.</w:t>
      </w:r>
    </w:p>
    <w:p w:rsidR="00712E09" w:rsidRPr="00D42391" w:rsidRDefault="00712E09" w:rsidP="00F05336">
      <w:pPr>
        <w:spacing w:line="360" w:lineRule="auto"/>
        <w:jc w:val="both"/>
        <w:rPr>
          <w:rFonts w:ascii="Arial" w:hAnsi="Arial" w:cs="Arial"/>
          <w:sz w:val="20"/>
          <w:szCs w:val="20"/>
        </w:rPr>
      </w:pPr>
    </w:p>
    <w:p w:rsidR="001A3F7E" w:rsidRPr="00D42391" w:rsidRDefault="00D838A2" w:rsidP="00712E09">
      <w:pPr>
        <w:pStyle w:val="ListParagraph"/>
        <w:numPr>
          <w:ilvl w:val="0"/>
          <w:numId w:val="1"/>
        </w:numPr>
        <w:spacing w:line="360" w:lineRule="auto"/>
        <w:jc w:val="both"/>
        <w:rPr>
          <w:rFonts w:ascii="Arial" w:hAnsi="Arial" w:cs="Arial"/>
          <w:b/>
          <w:sz w:val="20"/>
          <w:szCs w:val="20"/>
          <w:u w:val="single"/>
          <w:lang w:val="el-GR"/>
        </w:rPr>
      </w:pPr>
      <w:bookmarkStart w:id="0" w:name="_Hlk510622436"/>
      <w:r w:rsidRPr="00D42391">
        <w:rPr>
          <w:rFonts w:ascii="Arial" w:hAnsi="Arial" w:cs="Arial"/>
          <w:b/>
          <w:sz w:val="20"/>
          <w:szCs w:val="20"/>
          <w:u w:val="single"/>
        </w:rPr>
        <w:t>Identification Criteria</w:t>
      </w:r>
    </w:p>
    <w:p w:rsidR="00E10B56" w:rsidRPr="00D42391" w:rsidRDefault="00E10B56" w:rsidP="00E10B56">
      <w:pPr>
        <w:pStyle w:val="ListParagraph"/>
        <w:spacing w:line="360" w:lineRule="auto"/>
        <w:ind w:left="360"/>
        <w:jc w:val="both"/>
        <w:rPr>
          <w:rFonts w:ascii="Arial" w:hAnsi="Arial" w:cs="Arial"/>
          <w:b/>
          <w:sz w:val="20"/>
          <w:szCs w:val="20"/>
          <w:u w:val="single"/>
          <w:lang w:val="el-GR"/>
        </w:rPr>
      </w:pPr>
    </w:p>
    <w:bookmarkEnd w:id="0"/>
    <w:p w:rsidR="00D838A2" w:rsidRPr="00D42391" w:rsidRDefault="001B47B2" w:rsidP="00F05336">
      <w:pPr>
        <w:spacing w:line="360" w:lineRule="auto"/>
        <w:jc w:val="both"/>
        <w:rPr>
          <w:rFonts w:ascii="Arial" w:hAnsi="Arial" w:cs="Arial"/>
          <w:sz w:val="20"/>
          <w:szCs w:val="20"/>
        </w:rPr>
      </w:pPr>
      <w:r w:rsidRPr="00D42391">
        <w:rPr>
          <w:rFonts w:ascii="Arial" w:hAnsi="Arial" w:cs="Arial"/>
          <w:sz w:val="20"/>
          <w:szCs w:val="20"/>
        </w:rPr>
        <w:t xml:space="preserve">The </w:t>
      </w:r>
      <w:r w:rsidR="00D838A2" w:rsidRPr="00D42391">
        <w:rPr>
          <w:rFonts w:ascii="Arial" w:hAnsi="Arial" w:cs="Arial"/>
          <w:sz w:val="20"/>
          <w:szCs w:val="20"/>
        </w:rPr>
        <w:t xml:space="preserve">IF shall be allowed to treat any of those </w:t>
      </w:r>
      <w:r w:rsidRPr="00D42391">
        <w:rPr>
          <w:rFonts w:ascii="Arial" w:hAnsi="Arial" w:cs="Arial"/>
          <w:sz w:val="20"/>
          <w:szCs w:val="20"/>
        </w:rPr>
        <w:t>c</w:t>
      </w:r>
      <w:r w:rsidR="00D838A2" w:rsidRPr="00D42391">
        <w:rPr>
          <w:rFonts w:ascii="Arial" w:hAnsi="Arial" w:cs="Arial"/>
          <w:sz w:val="20"/>
          <w:szCs w:val="20"/>
        </w:rPr>
        <w:t xml:space="preserve">lients as </w:t>
      </w:r>
      <w:r w:rsidRPr="00D42391">
        <w:rPr>
          <w:rFonts w:ascii="Arial" w:hAnsi="Arial" w:cs="Arial"/>
          <w:sz w:val="20"/>
          <w:szCs w:val="20"/>
        </w:rPr>
        <w:t>p</w:t>
      </w:r>
      <w:r w:rsidR="00D838A2" w:rsidRPr="00D42391">
        <w:rPr>
          <w:rFonts w:ascii="Arial" w:hAnsi="Arial" w:cs="Arial"/>
          <w:sz w:val="20"/>
          <w:szCs w:val="20"/>
        </w:rPr>
        <w:t xml:space="preserve">rofessionals provided the relevant criteria and procedure mentioned below are fulfilled. </w:t>
      </w:r>
      <w:r w:rsidRPr="00D42391">
        <w:rPr>
          <w:rFonts w:ascii="Arial" w:hAnsi="Arial" w:cs="Arial"/>
          <w:sz w:val="20"/>
          <w:szCs w:val="20"/>
        </w:rPr>
        <w:t>Such c</w:t>
      </w:r>
      <w:r w:rsidR="00D838A2" w:rsidRPr="00D42391">
        <w:rPr>
          <w:rFonts w:ascii="Arial" w:hAnsi="Arial" w:cs="Arial"/>
          <w:sz w:val="20"/>
          <w:szCs w:val="20"/>
        </w:rPr>
        <w:t xml:space="preserve">lients shall not, however, be presumed to possess market knowledge and experience comparable to that of the </w:t>
      </w:r>
      <w:r w:rsidRPr="00D42391">
        <w:rPr>
          <w:rFonts w:ascii="Arial" w:hAnsi="Arial" w:cs="Arial"/>
          <w:sz w:val="20"/>
          <w:szCs w:val="20"/>
        </w:rPr>
        <w:t>p</w:t>
      </w:r>
      <w:r w:rsidR="00D838A2" w:rsidRPr="00D42391">
        <w:rPr>
          <w:rFonts w:ascii="Arial" w:hAnsi="Arial" w:cs="Arial"/>
          <w:sz w:val="20"/>
          <w:szCs w:val="20"/>
        </w:rPr>
        <w:t xml:space="preserve">rofessional </w:t>
      </w:r>
      <w:r w:rsidRPr="00D42391">
        <w:rPr>
          <w:rFonts w:ascii="Arial" w:hAnsi="Arial" w:cs="Arial"/>
          <w:sz w:val="20"/>
          <w:szCs w:val="20"/>
        </w:rPr>
        <w:t>c</w:t>
      </w:r>
      <w:r w:rsidR="00D838A2" w:rsidRPr="00D42391">
        <w:rPr>
          <w:rFonts w:ascii="Arial" w:hAnsi="Arial" w:cs="Arial"/>
          <w:sz w:val="20"/>
          <w:szCs w:val="20"/>
        </w:rPr>
        <w:t>lients</w:t>
      </w:r>
      <w:r w:rsidRPr="00D42391">
        <w:rPr>
          <w:rFonts w:ascii="Arial" w:hAnsi="Arial" w:cs="Arial"/>
          <w:sz w:val="20"/>
          <w:szCs w:val="20"/>
        </w:rPr>
        <w:t xml:space="preserve"> of Part I of</w:t>
      </w:r>
      <w:r w:rsidR="00C71B87" w:rsidRPr="00D42391">
        <w:rPr>
          <w:rFonts w:ascii="Arial" w:hAnsi="Arial" w:cs="Arial"/>
          <w:sz w:val="20"/>
          <w:szCs w:val="20"/>
        </w:rPr>
        <w:t xml:space="preserve"> the Second </w:t>
      </w:r>
      <w:r w:rsidRPr="00D42391">
        <w:rPr>
          <w:rFonts w:ascii="Arial" w:hAnsi="Arial" w:cs="Arial"/>
          <w:sz w:val="20"/>
          <w:szCs w:val="20"/>
        </w:rPr>
        <w:t>Appendix of Law 87(I)/2017</w:t>
      </w:r>
      <w:r w:rsidR="00D838A2" w:rsidRPr="00D42391">
        <w:rPr>
          <w:rFonts w:ascii="Arial" w:hAnsi="Arial" w:cs="Arial"/>
          <w:sz w:val="20"/>
          <w:szCs w:val="20"/>
        </w:rPr>
        <w:t>.</w:t>
      </w:r>
    </w:p>
    <w:p w:rsidR="00D838A2" w:rsidRPr="00D42391" w:rsidRDefault="00F05336" w:rsidP="00F05336">
      <w:pPr>
        <w:spacing w:line="360" w:lineRule="auto"/>
        <w:jc w:val="both"/>
        <w:rPr>
          <w:rFonts w:ascii="Arial" w:hAnsi="Arial" w:cs="Arial"/>
          <w:sz w:val="20"/>
          <w:szCs w:val="20"/>
        </w:rPr>
      </w:pPr>
      <w:r w:rsidRPr="00D42391">
        <w:rPr>
          <w:rFonts w:ascii="Arial" w:hAnsi="Arial" w:cs="Arial"/>
          <w:sz w:val="20"/>
          <w:szCs w:val="20"/>
        </w:rPr>
        <w:t xml:space="preserve">Any such waiver of the protection afforded by the standard conduct of business regime shall be considered valid only if an adequate assessment of the expertise, experience and knowledge of the </w:t>
      </w:r>
      <w:r w:rsidR="006511AC" w:rsidRPr="00D42391">
        <w:rPr>
          <w:rFonts w:ascii="Arial" w:hAnsi="Arial" w:cs="Arial"/>
          <w:sz w:val="20"/>
          <w:szCs w:val="20"/>
        </w:rPr>
        <w:t>client is</w:t>
      </w:r>
      <w:r w:rsidRPr="00D42391">
        <w:rPr>
          <w:rFonts w:ascii="Arial" w:hAnsi="Arial" w:cs="Arial"/>
          <w:sz w:val="20"/>
          <w:szCs w:val="20"/>
        </w:rPr>
        <w:t xml:space="preserve"> undertaken by the IF</w:t>
      </w:r>
      <w:r w:rsidR="006511AC" w:rsidRPr="00D42391">
        <w:rPr>
          <w:rFonts w:ascii="Arial" w:hAnsi="Arial" w:cs="Arial"/>
          <w:sz w:val="20"/>
          <w:szCs w:val="20"/>
        </w:rPr>
        <w:t xml:space="preserve"> which </w:t>
      </w:r>
      <w:r w:rsidRPr="00D42391">
        <w:rPr>
          <w:rFonts w:ascii="Arial" w:hAnsi="Arial" w:cs="Arial"/>
          <w:sz w:val="20"/>
          <w:szCs w:val="20"/>
        </w:rPr>
        <w:t xml:space="preserve">gives reasonable assurance, in light of the nature of the transactions or services envisaged, that the </w:t>
      </w:r>
      <w:r w:rsidR="006511AC" w:rsidRPr="00D42391">
        <w:rPr>
          <w:rFonts w:ascii="Arial" w:hAnsi="Arial" w:cs="Arial"/>
          <w:sz w:val="20"/>
          <w:szCs w:val="20"/>
        </w:rPr>
        <w:t>c</w:t>
      </w:r>
      <w:r w:rsidRPr="00D42391">
        <w:rPr>
          <w:rFonts w:ascii="Arial" w:hAnsi="Arial" w:cs="Arial"/>
          <w:sz w:val="20"/>
          <w:szCs w:val="20"/>
        </w:rPr>
        <w:t>lient or, in the case of a legal entity, its managers and directors, are capable of making their own investment decisions and understanding the risks involved.</w:t>
      </w:r>
    </w:p>
    <w:p w:rsidR="00F05336" w:rsidRPr="00D42391" w:rsidRDefault="00483881" w:rsidP="00F05336">
      <w:pPr>
        <w:spacing w:line="360" w:lineRule="auto"/>
        <w:jc w:val="both"/>
        <w:rPr>
          <w:rFonts w:ascii="Arial" w:hAnsi="Arial" w:cs="Arial"/>
          <w:sz w:val="20"/>
          <w:szCs w:val="20"/>
        </w:rPr>
      </w:pPr>
      <w:r w:rsidRPr="00D42391">
        <w:rPr>
          <w:rFonts w:ascii="Arial" w:hAnsi="Arial" w:cs="Arial"/>
          <w:sz w:val="20"/>
          <w:szCs w:val="20"/>
        </w:rPr>
        <w:t xml:space="preserve">The </w:t>
      </w:r>
      <w:r w:rsidR="00FB17BD" w:rsidRPr="00D42391">
        <w:rPr>
          <w:rFonts w:ascii="Arial" w:hAnsi="Arial" w:cs="Arial"/>
          <w:sz w:val="20"/>
          <w:szCs w:val="20"/>
        </w:rPr>
        <w:t>IF shall apply assessments of expertise and knowledge equivalent to</w:t>
      </w:r>
      <w:r w:rsidR="008D7861" w:rsidRPr="00D42391">
        <w:rPr>
          <w:rFonts w:ascii="Arial" w:hAnsi="Arial" w:cs="Arial"/>
          <w:sz w:val="20"/>
          <w:szCs w:val="20"/>
        </w:rPr>
        <w:t xml:space="preserve"> the</w:t>
      </w:r>
      <w:r w:rsidR="00D838A2" w:rsidRPr="00D42391">
        <w:rPr>
          <w:rFonts w:ascii="Arial" w:hAnsi="Arial" w:cs="Arial"/>
          <w:sz w:val="20"/>
          <w:szCs w:val="20"/>
        </w:rPr>
        <w:t xml:space="preserve"> fitness test applied to managers and directors of entities licensed under Directives</w:t>
      </w:r>
      <w:r w:rsidRPr="00D42391">
        <w:rPr>
          <w:rFonts w:ascii="Arial" w:hAnsi="Arial" w:cs="Arial"/>
          <w:sz w:val="20"/>
          <w:szCs w:val="20"/>
          <w:lang w:val="en-US"/>
        </w:rPr>
        <w:t xml:space="preserve"> </w:t>
      </w:r>
      <w:r w:rsidRPr="00D42391">
        <w:rPr>
          <w:rFonts w:ascii="Arial" w:hAnsi="Arial" w:cs="Arial"/>
          <w:sz w:val="20"/>
          <w:szCs w:val="20"/>
        </w:rPr>
        <w:t xml:space="preserve">of the European </w:t>
      </w:r>
      <w:r w:rsidR="00C71B87" w:rsidRPr="00D42391">
        <w:rPr>
          <w:rFonts w:ascii="Arial" w:hAnsi="Arial" w:cs="Arial"/>
          <w:sz w:val="20"/>
          <w:szCs w:val="20"/>
        </w:rPr>
        <w:t>Union in</w:t>
      </w:r>
      <w:r w:rsidR="00D838A2" w:rsidRPr="00D42391">
        <w:rPr>
          <w:rFonts w:ascii="Arial" w:hAnsi="Arial" w:cs="Arial"/>
          <w:sz w:val="20"/>
          <w:szCs w:val="20"/>
        </w:rPr>
        <w:t xml:space="preserve"> the financial field</w:t>
      </w:r>
      <w:r w:rsidR="008D7861" w:rsidRPr="00D42391">
        <w:rPr>
          <w:rFonts w:ascii="Arial" w:hAnsi="Arial" w:cs="Arial"/>
          <w:sz w:val="20"/>
          <w:szCs w:val="20"/>
        </w:rPr>
        <w:t xml:space="preserve"> as the IF </w:t>
      </w:r>
      <w:r w:rsidR="009B101B" w:rsidRPr="00D42391">
        <w:rPr>
          <w:rFonts w:ascii="Arial" w:hAnsi="Arial" w:cs="Arial"/>
          <w:sz w:val="20"/>
          <w:szCs w:val="20"/>
        </w:rPr>
        <w:t>deem</w:t>
      </w:r>
      <w:r w:rsidR="008D7861" w:rsidRPr="00D42391">
        <w:rPr>
          <w:rFonts w:ascii="Arial" w:hAnsi="Arial" w:cs="Arial"/>
          <w:sz w:val="20"/>
          <w:szCs w:val="20"/>
        </w:rPr>
        <w:t>s fit</w:t>
      </w:r>
      <w:r w:rsidR="00D838A2" w:rsidRPr="00D42391">
        <w:rPr>
          <w:rFonts w:ascii="Arial" w:hAnsi="Arial" w:cs="Arial"/>
          <w:sz w:val="20"/>
          <w:szCs w:val="20"/>
        </w:rPr>
        <w:t>. In the case of</w:t>
      </w:r>
      <w:r w:rsidR="008D7861" w:rsidRPr="00D42391">
        <w:rPr>
          <w:rFonts w:ascii="Arial" w:hAnsi="Arial" w:cs="Arial"/>
          <w:sz w:val="20"/>
          <w:szCs w:val="20"/>
        </w:rPr>
        <w:t xml:space="preserve"> </w:t>
      </w:r>
      <w:r w:rsidRPr="00D42391">
        <w:rPr>
          <w:rFonts w:ascii="Arial" w:hAnsi="Arial" w:cs="Arial"/>
          <w:sz w:val="20"/>
          <w:szCs w:val="20"/>
        </w:rPr>
        <w:t>c</w:t>
      </w:r>
      <w:r w:rsidR="008D7861" w:rsidRPr="00D42391">
        <w:rPr>
          <w:rFonts w:ascii="Arial" w:hAnsi="Arial" w:cs="Arial"/>
          <w:sz w:val="20"/>
          <w:szCs w:val="20"/>
        </w:rPr>
        <w:t>lients which are</w:t>
      </w:r>
      <w:r w:rsidR="00D838A2" w:rsidRPr="00D42391">
        <w:rPr>
          <w:rFonts w:ascii="Arial" w:hAnsi="Arial" w:cs="Arial"/>
          <w:sz w:val="20"/>
          <w:szCs w:val="20"/>
        </w:rPr>
        <w:t xml:space="preserve"> small entities, the person subject to that assessment shall be the person authorised to carry out transactions on behalf of the</w:t>
      </w:r>
      <w:r w:rsidR="008D7861" w:rsidRPr="00D42391">
        <w:rPr>
          <w:rFonts w:ascii="Arial" w:hAnsi="Arial" w:cs="Arial"/>
          <w:sz w:val="20"/>
          <w:szCs w:val="20"/>
        </w:rPr>
        <w:t xml:space="preserve"> </w:t>
      </w:r>
      <w:r w:rsidRPr="00D42391">
        <w:rPr>
          <w:rFonts w:ascii="Arial" w:hAnsi="Arial" w:cs="Arial"/>
          <w:sz w:val="20"/>
          <w:szCs w:val="20"/>
        </w:rPr>
        <w:t>c</w:t>
      </w:r>
      <w:r w:rsidR="008D7861" w:rsidRPr="00D42391">
        <w:rPr>
          <w:rFonts w:ascii="Arial" w:hAnsi="Arial" w:cs="Arial"/>
          <w:sz w:val="20"/>
          <w:szCs w:val="20"/>
        </w:rPr>
        <w:t>lient</w:t>
      </w:r>
      <w:r w:rsidR="00D838A2" w:rsidRPr="00D42391">
        <w:rPr>
          <w:rFonts w:ascii="Arial" w:hAnsi="Arial" w:cs="Arial"/>
          <w:sz w:val="20"/>
          <w:szCs w:val="20"/>
        </w:rPr>
        <w:t>.</w:t>
      </w:r>
    </w:p>
    <w:p w:rsidR="00F05336" w:rsidRPr="00D42391" w:rsidRDefault="00F05336" w:rsidP="00F05336">
      <w:pPr>
        <w:spacing w:line="360" w:lineRule="auto"/>
        <w:jc w:val="both"/>
        <w:rPr>
          <w:rFonts w:ascii="Arial" w:hAnsi="Arial" w:cs="Arial"/>
          <w:sz w:val="20"/>
          <w:szCs w:val="20"/>
        </w:rPr>
      </w:pPr>
      <w:r w:rsidRPr="00D42391">
        <w:rPr>
          <w:rFonts w:ascii="Arial" w:hAnsi="Arial" w:cs="Arial"/>
          <w:sz w:val="20"/>
          <w:szCs w:val="20"/>
        </w:rPr>
        <w:t>In the course of the above assessment, as a minimum, two of the following criteria should be satisfied:</w:t>
      </w:r>
    </w:p>
    <w:p w:rsidR="00E10B56" w:rsidRPr="00D42391" w:rsidRDefault="00E10B56" w:rsidP="00F05336">
      <w:pPr>
        <w:spacing w:line="360" w:lineRule="auto"/>
        <w:jc w:val="both"/>
        <w:rPr>
          <w:rFonts w:ascii="Arial" w:hAnsi="Arial" w:cs="Arial"/>
          <w:sz w:val="20"/>
          <w:szCs w:val="20"/>
        </w:rPr>
      </w:pPr>
    </w:p>
    <w:p w:rsidR="008D7861" w:rsidRPr="00D42391" w:rsidRDefault="00F05336" w:rsidP="00712E09">
      <w:pPr>
        <w:pStyle w:val="ListParagraph"/>
        <w:numPr>
          <w:ilvl w:val="0"/>
          <w:numId w:val="3"/>
        </w:numPr>
        <w:spacing w:line="360" w:lineRule="auto"/>
        <w:jc w:val="both"/>
        <w:rPr>
          <w:rFonts w:ascii="Arial" w:hAnsi="Arial" w:cs="Arial"/>
          <w:sz w:val="20"/>
          <w:szCs w:val="20"/>
        </w:rPr>
      </w:pPr>
      <w:r w:rsidRPr="00D42391">
        <w:rPr>
          <w:rFonts w:ascii="Arial" w:hAnsi="Arial" w:cs="Arial"/>
          <w:sz w:val="20"/>
          <w:szCs w:val="20"/>
        </w:rPr>
        <w:t xml:space="preserve">the </w:t>
      </w:r>
      <w:r w:rsidR="00483881" w:rsidRPr="00D42391">
        <w:rPr>
          <w:rFonts w:ascii="Arial" w:hAnsi="Arial" w:cs="Arial"/>
          <w:sz w:val="20"/>
          <w:szCs w:val="20"/>
        </w:rPr>
        <w:t>c</w:t>
      </w:r>
      <w:r w:rsidR="008D7861" w:rsidRPr="00D42391">
        <w:rPr>
          <w:rFonts w:ascii="Arial" w:hAnsi="Arial" w:cs="Arial"/>
          <w:sz w:val="20"/>
          <w:szCs w:val="20"/>
        </w:rPr>
        <w:t xml:space="preserve">lient </w:t>
      </w:r>
      <w:r w:rsidRPr="00D42391">
        <w:rPr>
          <w:rFonts w:ascii="Arial" w:hAnsi="Arial" w:cs="Arial"/>
          <w:sz w:val="20"/>
          <w:szCs w:val="20"/>
        </w:rPr>
        <w:t>has carried out transactions, in significant size, on the relevant market at an average frequency of 10 per quarter over the previous four quarters,</w:t>
      </w:r>
    </w:p>
    <w:p w:rsidR="008D7861" w:rsidRPr="00D42391" w:rsidRDefault="00F05336" w:rsidP="00712E09">
      <w:pPr>
        <w:pStyle w:val="ListParagraph"/>
        <w:numPr>
          <w:ilvl w:val="0"/>
          <w:numId w:val="3"/>
        </w:numPr>
        <w:spacing w:line="360" w:lineRule="auto"/>
        <w:jc w:val="both"/>
        <w:rPr>
          <w:rFonts w:ascii="Arial" w:hAnsi="Arial" w:cs="Arial"/>
          <w:sz w:val="20"/>
          <w:szCs w:val="20"/>
        </w:rPr>
      </w:pPr>
      <w:r w:rsidRPr="00D42391">
        <w:rPr>
          <w:rFonts w:ascii="Arial" w:hAnsi="Arial" w:cs="Arial"/>
          <w:sz w:val="20"/>
          <w:szCs w:val="20"/>
        </w:rPr>
        <w:t xml:space="preserve">the size of the </w:t>
      </w:r>
      <w:r w:rsidR="00483881" w:rsidRPr="00D42391">
        <w:rPr>
          <w:rFonts w:ascii="Arial" w:hAnsi="Arial" w:cs="Arial"/>
          <w:sz w:val="20"/>
          <w:szCs w:val="20"/>
        </w:rPr>
        <w:t>c</w:t>
      </w:r>
      <w:r w:rsidR="008D7861" w:rsidRPr="00D42391">
        <w:rPr>
          <w:rFonts w:ascii="Arial" w:hAnsi="Arial" w:cs="Arial"/>
          <w:sz w:val="20"/>
          <w:szCs w:val="20"/>
        </w:rPr>
        <w:t>lients’</w:t>
      </w:r>
      <w:r w:rsidRPr="00D42391">
        <w:rPr>
          <w:rFonts w:ascii="Arial" w:hAnsi="Arial" w:cs="Arial"/>
          <w:sz w:val="20"/>
          <w:szCs w:val="20"/>
        </w:rPr>
        <w:t xml:space="preserve"> financial instrument portfolio, defined as including cash deposits and financial instruments exceeds €500 000</w:t>
      </w:r>
      <w:r w:rsidR="008D7861" w:rsidRPr="00D42391">
        <w:rPr>
          <w:rFonts w:ascii="Arial" w:hAnsi="Arial" w:cs="Arial"/>
          <w:sz w:val="20"/>
          <w:szCs w:val="20"/>
        </w:rPr>
        <w:t>,</w:t>
      </w:r>
      <w:r w:rsidRPr="00D42391">
        <w:rPr>
          <w:rFonts w:ascii="Arial" w:hAnsi="Arial" w:cs="Arial"/>
          <w:sz w:val="20"/>
          <w:szCs w:val="20"/>
        </w:rPr>
        <w:t xml:space="preserve">  </w:t>
      </w:r>
    </w:p>
    <w:p w:rsidR="001E6919" w:rsidRPr="00D42391" w:rsidRDefault="00F05336" w:rsidP="00712E09">
      <w:pPr>
        <w:pStyle w:val="ListParagraph"/>
        <w:numPr>
          <w:ilvl w:val="0"/>
          <w:numId w:val="3"/>
        </w:numPr>
        <w:spacing w:line="360" w:lineRule="auto"/>
        <w:jc w:val="both"/>
        <w:rPr>
          <w:rFonts w:ascii="Arial" w:hAnsi="Arial" w:cs="Arial"/>
          <w:sz w:val="20"/>
          <w:szCs w:val="20"/>
        </w:rPr>
      </w:pPr>
      <w:r w:rsidRPr="00D42391">
        <w:rPr>
          <w:rFonts w:ascii="Arial" w:hAnsi="Arial" w:cs="Arial"/>
          <w:sz w:val="20"/>
          <w:szCs w:val="20"/>
        </w:rPr>
        <w:t xml:space="preserve">the </w:t>
      </w:r>
      <w:r w:rsidR="00483881" w:rsidRPr="00D42391">
        <w:rPr>
          <w:rFonts w:ascii="Arial" w:hAnsi="Arial" w:cs="Arial"/>
          <w:sz w:val="20"/>
          <w:szCs w:val="20"/>
        </w:rPr>
        <w:t>c</w:t>
      </w:r>
      <w:r w:rsidR="008D7861" w:rsidRPr="00D42391">
        <w:rPr>
          <w:rFonts w:ascii="Arial" w:hAnsi="Arial" w:cs="Arial"/>
          <w:sz w:val="20"/>
          <w:szCs w:val="20"/>
        </w:rPr>
        <w:t xml:space="preserve">lient </w:t>
      </w:r>
      <w:r w:rsidRPr="00D42391">
        <w:rPr>
          <w:rFonts w:ascii="Arial" w:hAnsi="Arial" w:cs="Arial"/>
          <w:sz w:val="20"/>
          <w:szCs w:val="20"/>
        </w:rPr>
        <w:t>works or has worked in the financial sector for at least one year in a professional position, which requires knowledge of the transactions or services envisaged.</w:t>
      </w:r>
    </w:p>
    <w:p w:rsidR="00E10B56" w:rsidRPr="00D42391" w:rsidRDefault="00E10B56" w:rsidP="00E10B56">
      <w:pPr>
        <w:pStyle w:val="ListParagraph"/>
        <w:spacing w:line="360" w:lineRule="auto"/>
        <w:jc w:val="both"/>
        <w:rPr>
          <w:rFonts w:ascii="Arial" w:hAnsi="Arial" w:cs="Arial"/>
          <w:sz w:val="20"/>
          <w:szCs w:val="20"/>
        </w:rPr>
      </w:pPr>
    </w:p>
    <w:p w:rsidR="00F05336" w:rsidRPr="00D42391" w:rsidRDefault="001E6919" w:rsidP="00F05336">
      <w:pPr>
        <w:spacing w:line="360" w:lineRule="auto"/>
        <w:jc w:val="both"/>
        <w:rPr>
          <w:rFonts w:ascii="Arial" w:hAnsi="Arial" w:cs="Arial"/>
          <w:sz w:val="20"/>
          <w:szCs w:val="20"/>
        </w:rPr>
      </w:pPr>
      <w:r w:rsidRPr="00D42391">
        <w:rPr>
          <w:rFonts w:ascii="Arial" w:hAnsi="Arial" w:cs="Arial"/>
          <w:sz w:val="20"/>
          <w:szCs w:val="20"/>
        </w:rPr>
        <w:t xml:space="preserve">It should be noted that even if two of the above criteria are met, </w:t>
      </w:r>
      <w:r w:rsidRPr="00D42391">
        <w:rPr>
          <w:rFonts w:ascii="Arial" w:hAnsi="Arial" w:cs="Arial"/>
          <w:b/>
          <w:sz w:val="20"/>
          <w:szCs w:val="20"/>
        </w:rPr>
        <w:t xml:space="preserve">the IF is not obliged to treat the </w:t>
      </w:r>
      <w:r w:rsidR="00483881" w:rsidRPr="00D42391">
        <w:rPr>
          <w:rFonts w:ascii="Arial" w:hAnsi="Arial" w:cs="Arial"/>
          <w:b/>
          <w:sz w:val="20"/>
          <w:szCs w:val="20"/>
        </w:rPr>
        <w:t>c</w:t>
      </w:r>
      <w:r w:rsidRPr="00D42391">
        <w:rPr>
          <w:rFonts w:ascii="Arial" w:hAnsi="Arial" w:cs="Arial"/>
          <w:b/>
          <w:sz w:val="20"/>
          <w:szCs w:val="20"/>
        </w:rPr>
        <w:t xml:space="preserve">lient as a </w:t>
      </w:r>
      <w:r w:rsidR="00483881" w:rsidRPr="00D42391">
        <w:rPr>
          <w:rFonts w:ascii="Arial" w:hAnsi="Arial" w:cs="Arial"/>
          <w:b/>
          <w:sz w:val="20"/>
          <w:szCs w:val="20"/>
        </w:rPr>
        <w:t>p</w:t>
      </w:r>
      <w:r w:rsidRPr="00D42391">
        <w:rPr>
          <w:rFonts w:ascii="Arial" w:hAnsi="Arial" w:cs="Arial"/>
          <w:b/>
          <w:sz w:val="20"/>
          <w:szCs w:val="20"/>
        </w:rPr>
        <w:t xml:space="preserve">rofessional </w:t>
      </w:r>
      <w:r w:rsidR="00C71B87" w:rsidRPr="00D42391">
        <w:rPr>
          <w:rFonts w:ascii="Arial" w:hAnsi="Arial" w:cs="Arial"/>
          <w:b/>
          <w:sz w:val="20"/>
          <w:szCs w:val="20"/>
        </w:rPr>
        <w:t>c</w:t>
      </w:r>
      <w:r w:rsidRPr="00D42391">
        <w:rPr>
          <w:rFonts w:ascii="Arial" w:hAnsi="Arial" w:cs="Arial"/>
          <w:b/>
          <w:sz w:val="20"/>
          <w:szCs w:val="20"/>
        </w:rPr>
        <w:t>lient</w:t>
      </w:r>
      <w:r w:rsidRPr="00D42391">
        <w:rPr>
          <w:rFonts w:ascii="Arial" w:hAnsi="Arial" w:cs="Arial"/>
          <w:sz w:val="20"/>
          <w:szCs w:val="20"/>
        </w:rPr>
        <w:t xml:space="preserve">. The IF reserves the right, </w:t>
      </w:r>
      <w:r w:rsidR="009B101B" w:rsidRPr="00D42391">
        <w:rPr>
          <w:rFonts w:ascii="Arial" w:hAnsi="Arial" w:cs="Arial"/>
          <w:sz w:val="20"/>
          <w:szCs w:val="20"/>
        </w:rPr>
        <w:t>in addition to considering the above criteria</w:t>
      </w:r>
      <w:r w:rsidRPr="00D42391">
        <w:rPr>
          <w:rFonts w:ascii="Arial" w:hAnsi="Arial" w:cs="Arial"/>
          <w:sz w:val="20"/>
          <w:szCs w:val="20"/>
        </w:rPr>
        <w:t xml:space="preserve">, to </w:t>
      </w:r>
      <w:r w:rsidR="00483881" w:rsidRPr="00D42391">
        <w:rPr>
          <w:rFonts w:ascii="Arial" w:hAnsi="Arial" w:cs="Arial"/>
          <w:sz w:val="20"/>
          <w:szCs w:val="20"/>
        </w:rPr>
        <w:t xml:space="preserve">further </w:t>
      </w:r>
      <w:r w:rsidRPr="00D42391">
        <w:rPr>
          <w:rFonts w:ascii="Arial" w:hAnsi="Arial" w:cs="Arial"/>
          <w:sz w:val="20"/>
          <w:szCs w:val="20"/>
        </w:rPr>
        <w:t xml:space="preserve">undertake a proper assessment of the </w:t>
      </w:r>
      <w:r w:rsidR="00483881" w:rsidRPr="00D42391">
        <w:rPr>
          <w:rFonts w:ascii="Arial" w:hAnsi="Arial" w:cs="Arial"/>
          <w:sz w:val="20"/>
          <w:szCs w:val="20"/>
        </w:rPr>
        <w:t>c</w:t>
      </w:r>
      <w:r w:rsidRPr="00D42391">
        <w:rPr>
          <w:rFonts w:ascii="Arial" w:hAnsi="Arial" w:cs="Arial"/>
          <w:sz w:val="20"/>
          <w:szCs w:val="20"/>
        </w:rPr>
        <w:t xml:space="preserve">lients’ expertise, experience and knowledge (as explained above) and only if it is reasonably satisfied that the </w:t>
      </w:r>
      <w:r w:rsidR="00483881" w:rsidRPr="00D42391">
        <w:rPr>
          <w:rFonts w:ascii="Arial" w:hAnsi="Arial" w:cs="Arial"/>
          <w:sz w:val="20"/>
          <w:szCs w:val="20"/>
        </w:rPr>
        <w:t>c</w:t>
      </w:r>
      <w:r w:rsidRPr="00D42391">
        <w:rPr>
          <w:rFonts w:ascii="Arial" w:hAnsi="Arial" w:cs="Arial"/>
          <w:sz w:val="20"/>
          <w:szCs w:val="20"/>
        </w:rPr>
        <w:t xml:space="preserve">lient is capable of making investment decisions on his own, and to understand the dangers involved, may take the decision to treat </w:t>
      </w:r>
      <w:r w:rsidR="009B101B" w:rsidRPr="00D42391">
        <w:rPr>
          <w:rFonts w:ascii="Arial" w:hAnsi="Arial" w:cs="Arial"/>
          <w:sz w:val="20"/>
          <w:szCs w:val="20"/>
        </w:rPr>
        <w:t xml:space="preserve">such client </w:t>
      </w:r>
      <w:r w:rsidRPr="00D42391">
        <w:rPr>
          <w:rFonts w:ascii="Arial" w:hAnsi="Arial" w:cs="Arial"/>
          <w:sz w:val="20"/>
          <w:szCs w:val="20"/>
        </w:rPr>
        <w:t xml:space="preserve">as a </w:t>
      </w:r>
      <w:r w:rsidR="00483881" w:rsidRPr="00D42391">
        <w:rPr>
          <w:rFonts w:ascii="Arial" w:hAnsi="Arial" w:cs="Arial"/>
          <w:sz w:val="20"/>
          <w:szCs w:val="20"/>
        </w:rPr>
        <w:t>p</w:t>
      </w:r>
      <w:r w:rsidRPr="00D42391">
        <w:rPr>
          <w:rFonts w:ascii="Arial" w:hAnsi="Arial" w:cs="Arial"/>
          <w:sz w:val="20"/>
          <w:szCs w:val="20"/>
        </w:rPr>
        <w:t xml:space="preserve">rofessional </w:t>
      </w:r>
      <w:r w:rsidR="00483881" w:rsidRPr="00D42391">
        <w:rPr>
          <w:rFonts w:ascii="Arial" w:hAnsi="Arial" w:cs="Arial"/>
          <w:sz w:val="20"/>
          <w:szCs w:val="20"/>
        </w:rPr>
        <w:t>c</w:t>
      </w:r>
      <w:r w:rsidRPr="00D42391">
        <w:rPr>
          <w:rFonts w:ascii="Arial" w:hAnsi="Arial" w:cs="Arial"/>
          <w:sz w:val="20"/>
          <w:szCs w:val="20"/>
        </w:rPr>
        <w:t>lient.</w:t>
      </w:r>
    </w:p>
    <w:p w:rsidR="00712E09" w:rsidRPr="00D42391" w:rsidRDefault="00712E09" w:rsidP="00F05336">
      <w:pPr>
        <w:spacing w:line="360" w:lineRule="auto"/>
        <w:jc w:val="both"/>
        <w:rPr>
          <w:rFonts w:ascii="Arial" w:hAnsi="Arial" w:cs="Arial"/>
          <w:sz w:val="20"/>
          <w:szCs w:val="20"/>
        </w:rPr>
      </w:pPr>
    </w:p>
    <w:p w:rsidR="00F05336" w:rsidRPr="00D42391" w:rsidRDefault="008D7861" w:rsidP="00F05336">
      <w:pPr>
        <w:pStyle w:val="ListParagraph"/>
        <w:numPr>
          <w:ilvl w:val="0"/>
          <w:numId w:val="1"/>
        </w:numPr>
        <w:spacing w:line="360" w:lineRule="auto"/>
        <w:jc w:val="both"/>
        <w:rPr>
          <w:rFonts w:ascii="Arial" w:hAnsi="Arial" w:cs="Arial"/>
          <w:b/>
          <w:sz w:val="20"/>
          <w:szCs w:val="20"/>
          <w:u w:val="single"/>
          <w:lang w:val="el-GR"/>
        </w:rPr>
      </w:pPr>
      <w:r w:rsidRPr="00D42391">
        <w:rPr>
          <w:rFonts w:ascii="Arial" w:hAnsi="Arial" w:cs="Arial"/>
          <w:b/>
          <w:sz w:val="20"/>
          <w:szCs w:val="20"/>
          <w:u w:val="single"/>
        </w:rPr>
        <w:t>Procedure</w:t>
      </w:r>
    </w:p>
    <w:p w:rsidR="00E10B56" w:rsidRPr="00D42391" w:rsidRDefault="00E10B56" w:rsidP="00E10B56">
      <w:pPr>
        <w:pStyle w:val="ListParagraph"/>
        <w:spacing w:line="360" w:lineRule="auto"/>
        <w:ind w:left="360"/>
        <w:jc w:val="both"/>
        <w:rPr>
          <w:rFonts w:ascii="Arial" w:hAnsi="Arial" w:cs="Arial"/>
          <w:b/>
          <w:sz w:val="20"/>
          <w:szCs w:val="20"/>
          <w:u w:val="single"/>
          <w:lang w:val="el-GR"/>
        </w:rPr>
      </w:pPr>
    </w:p>
    <w:p w:rsidR="00F05336" w:rsidRPr="00D42391" w:rsidRDefault="00F05336" w:rsidP="00F05336">
      <w:pPr>
        <w:spacing w:line="360" w:lineRule="auto"/>
        <w:jc w:val="both"/>
        <w:rPr>
          <w:rFonts w:ascii="Arial" w:hAnsi="Arial" w:cs="Arial"/>
          <w:sz w:val="20"/>
          <w:szCs w:val="20"/>
        </w:rPr>
      </w:pPr>
      <w:r w:rsidRPr="00D42391">
        <w:rPr>
          <w:rFonts w:ascii="Arial" w:hAnsi="Arial" w:cs="Arial"/>
          <w:sz w:val="20"/>
          <w:szCs w:val="20"/>
        </w:rPr>
        <w:lastRenderedPageBreak/>
        <w:t xml:space="preserve">The </w:t>
      </w:r>
      <w:r w:rsidR="00C71B87" w:rsidRPr="00D42391">
        <w:rPr>
          <w:rFonts w:ascii="Arial" w:hAnsi="Arial" w:cs="Arial"/>
          <w:sz w:val="20"/>
          <w:szCs w:val="20"/>
        </w:rPr>
        <w:t>c</w:t>
      </w:r>
      <w:r w:rsidRPr="00D42391">
        <w:rPr>
          <w:rFonts w:ascii="Arial" w:hAnsi="Arial" w:cs="Arial"/>
          <w:sz w:val="20"/>
          <w:szCs w:val="20"/>
        </w:rPr>
        <w:t>lient defined above may waive the benefit of the detailed rules of conduct only where the following procedure is followed:</w:t>
      </w:r>
    </w:p>
    <w:p w:rsidR="001E6919" w:rsidRPr="00D42391" w:rsidRDefault="00F05336" w:rsidP="00712E09">
      <w:pPr>
        <w:pStyle w:val="ListParagraph"/>
        <w:numPr>
          <w:ilvl w:val="0"/>
          <w:numId w:val="4"/>
        </w:numPr>
        <w:spacing w:line="360" w:lineRule="auto"/>
        <w:jc w:val="both"/>
        <w:rPr>
          <w:rFonts w:ascii="Arial" w:hAnsi="Arial" w:cs="Arial"/>
          <w:sz w:val="20"/>
          <w:szCs w:val="20"/>
        </w:rPr>
      </w:pPr>
      <w:r w:rsidRPr="00D42391">
        <w:rPr>
          <w:rFonts w:ascii="Arial" w:hAnsi="Arial" w:cs="Arial"/>
          <w:sz w:val="20"/>
          <w:szCs w:val="20"/>
        </w:rPr>
        <w:t xml:space="preserve">the </w:t>
      </w:r>
      <w:r w:rsidR="00C71B87" w:rsidRPr="00D42391">
        <w:rPr>
          <w:rFonts w:ascii="Arial" w:hAnsi="Arial" w:cs="Arial"/>
          <w:sz w:val="20"/>
          <w:szCs w:val="20"/>
        </w:rPr>
        <w:t>c</w:t>
      </w:r>
      <w:r w:rsidRPr="00D42391">
        <w:rPr>
          <w:rFonts w:ascii="Arial" w:hAnsi="Arial" w:cs="Arial"/>
          <w:sz w:val="20"/>
          <w:szCs w:val="20"/>
        </w:rPr>
        <w:t xml:space="preserve">lient must state in writing to the IF that he wishes to be treated as a </w:t>
      </w:r>
      <w:r w:rsidR="00C71B87" w:rsidRPr="00D42391">
        <w:rPr>
          <w:rFonts w:ascii="Arial" w:hAnsi="Arial" w:cs="Arial"/>
          <w:sz w:val="20"/>
          <w:szCs w:val="20"/>
        </w:rPr>
        <w:t>p</w:t>
      </w:r>
      <w:r w:rsidRPr="00D42391">
        <w:rPr>
          <w:rFonts w:ascii="Arial" w:hAnsi="Arial" w:cs="Arial"/>
          <w:sz w:val="20"/>
          <w:szCs w:val="20"/>
        </w:rPr>
        <w:t xml:space="preserve">rofessional </w:t>
      </w:r>
      <w:r w:rsidR="00C71B87" w:rsidRPr="00D42391">
        <w:rPr>
          <w:rFonts w:ascii="Arial" w:hAnsi="Arial" w:cs="Arial"/>
          <w:sz w:val="20"/>
          <w:szCs w:val="20"/>
        </w:rPr>
        <w:t>c</w:t>
      </w:r>
      <w:r w:rsidR="001E6919" w:rsidRPr="00D42391">
        <w:rPr>
          <w:rFonts w:ascii="Arial" w:hAnsi="Arial" w:cs="Arial"/>
          <w:sz w:val="20"/>
          <w:szCs w:val="20"/>
        </w:rPr>
        <w:t>lient</w:t>
      </w:r>
      <w:r w:rsidRPr="00D42391">
        <w:rPr>
          <w:rFonts w:ascii="Arial" w:hAnsi="Arial" w:cs="Arial"/>
          <w:sz w:val="20"/>
          <w:szCs w:val="20"/>
        </w:rPr>
        <w:t>, either generally or in respect of a particular investment service or transaction, or type of transaction or product,</w:t>
      </w:r>
    </w:p>
    <w:p w:rsidR="001E6919" w:rsidRPr="00D42391" w:rsidRDefault="00F05336" w:rsidP="00712E09">
      <w:pPr>
        <w:pStyle w:val="ListParagraph"/>
        <w:numPr>
          <w:ilvl w:val="0"/>
          <w:numId w:val="4"/>
        </w:numPr>
        <w:spacing w:line="360" w:lineRule="auto"/>
        <w:jc w:val="both"/>
        <w:rPr>
          <w:rFonts w:ascii="Arial" w:hAnsi="Arial" w:cs="Arial"/>
          <w:sz w:val="20"/>
          <w:szCs w:val="20"/>
        </w:rPr>
      </w:pPr>
      <w:r w:rsidRPr="00D42391">
        <w:rPr>
          <w:rFonts w:ascii="Arial" w:hAnsi="Arial" w:cs="Arial"/>
          <w:sz w:val="20"/>
          <w:szCs w:val="20"/>
        </w:rPr>
        <w:t xml:space="preserve">the IF will give the </w:t>
      </w:r>
      <w:r w:rsidR="00C71B87" w:rsidRPr="00D42391">
        <w:rPr>
          <w:rFonts w:ascii="Arial" w:hAnsi="Arial" w:cs="Arial"/>
          <w:sz w:val="20"/>
          <w:szCs w:val="20"/>
        </w:rPr>
        <w:t>c</w:t>
      </w:r>
      <w:r w:rsidRPr="00D42391">
        <w:rPr>
          <w:rFonts w:ascii="Arial" w:hAnsi="Arial" w:cs="Arial"/>
          <w:sz w:val="20"/>
          <w:szCs w:val="20"/>
        </w:rPr>
        <w:t>lient a clear written warning of the protections and investor compensation rights he may lose,</w:t>
      </w:r>
    </w:p>
    <w:p w:rsidR="001E6919" w:rsidRPr="00D42391" w:rsidRDefault="00F05336" w:rsidP="00712E09">
      <w:pPr>
        <w:pStyle w:val="ListParagraph"/>
        <w:numPr>
          <w:ilvl w:val="0"/>
          <w:numId w:val="4"/>
        </w:numPr>
        <w:spacing w:line="360" w:lineRule="auto"/>
        <w:jc w:val="both"/>
        <w:rPr>
          <w:rFonts w:ascii="Arial" w:hAnsi="Arial" w:cs="Arial"/>
          <w:sz w:val="20"/>
          <w:szCs w:val="20"/>
        </w:rPr>
      </w:pPr>
      <w:r w:rsidRPr="00D42391">
        <w:rPr>
          <w:rFonts w:ascii="Arial" w:hAnsi="Arial" w:cs="Arial"/>
          <w:sz w:val="20"/>
          <w:szCs w:val="20"/>
        </w:rPr>
        <w:t xml:space="preserve">the </w:t>
      </w:r>
      <w:r w:rsidR="00C71B87" w:rsidRPr="00D42391">
        <w:rPr>
          <w:rFonts w:ascii="Arial" w:hAnsi="Arial" w:cs="Arial"/>
          <w:sz w:val="20"/>
          <w:szCs w:val="20"/>
        </w:rPr>
        <w:t>c</w:t>
      </w:r>
      <w:r w:rsidRPr="00D42391">
        <w:rPr>
          <w:rFonts w:ascii="Arial" w:hAnsi="Arial" w:cs="Arial"/>
          <w:sz w:val="20"/>
          <w:szCs w:val="20"/>
        </w:rPr>
        <w:t>lient shall state in writing</w:t>
      </w:r>
      <w:r w:rsidR="001E6919" w:rsidRPr="00D42391">
        <w:rPr>
          <w:rFonts w:ascii="Arial" w:hAnsi="Arial" w:cs="Arial"/>
          <w:sz w:val="20"/>
          <w:szCs w:val="20"/>
        </w:rPr>
        <w:t>, in a separate document from the contract</w:t>
      </w:r>
      <w:r w:rsidRPr="00D42391">
        <w:rPr>
          <w:rFonts w:ascii="Arial" w:hAnsi="Arial" w:cs="Arial"/>
          <w:sz w:val="20"/>
          <w:szCs w:val="20"/>
        </w:rPr>
        <w:t xml:space="preserve"> that </w:t>
      </w:r>
      <w:r w:rsidR="009B101B" w:rsidRPr="00D42391">
        <w:rPr>
          <w:rFonts w:ascii="Arial" w:hAnsi="Arial" w:cs="Arial"/>
          <w:sz w:val="20"/>
          <w:szCs w:val="20"/>
        </w:rPr>
        <w:t>t</w:t>
      </w:r>
      <w:r w:rsidRPr="00D42391">
        <w:rPr>
          <w:rFonts w:ascii="Arial" w:hAnsi="Arial" w:cs="Arial"/>
          <w:sz w:val="20"/>
          <w:szCs w:val="20"/>
        </w:rPr>
        <w:t>he</w:t>
      </w:r>
      <w:r w:rsidR="009B101B" w:rsidRPr="00D42391">
        <w:rPr>
          <w:rFonts w:ascii="Arial" w:hAnsi="Arial" w:cs="Arial"/>
          <w:sz w:val="20"/>
          <w:szCs w:val="20"/>
        </w:rPr>
        <w:t xml:space="preserve"> </w:t>
      </w:r>
      <w:r w:rsidR="00C71B87" w:rsidRPr="00D42391">
        <w:rPr>
          <w:rFonts w:ascii="Arial" w:hAnsi="Arial" w:cs="Arial"/>
          <w:sz w:val="20"/>
          <w:szCs w:val="20"/>
        </w:rPr>
        <w:t>c</w:t>
      </w:r>
      <w:r w:rsidR="009B101B" w:rsidRPr="00D42391">
        <w:rPr>
          <w:rFonts w:ascii="Arial" w:hAnsi="Arial" w:cs="Arial"/>
          <w:sz w:val="20"/>
          <w:szCs w:val="20"/>
        </w:rPr>
        <w:t>lient</w:t>
      </w:r>
      <w:r w:rsidRPr="00D42391">
        <w:rPr>
          <w:rFonts w:ascii="Arial" w:hAnsi="Arial" w:cs="Arial"/>
          <w:sz w:val="20"/>
          <w:szCs w:val="20"/>
        </w:rPr>
        <w:t xml:space="preserve"> is aware of the consequences of losing such protections.</w:t>
      </w:r>
    </w:p>
    <w:p w:rsidR="00E10B56" w:rsidRPr="00D42391" w:rsidRDefault="00E10B56" w:rsidP="00E10B56">
      <w:pPr>
        <w:pStyle w:val="ListParagraph"/>
        <w:spacing w:line="360" w:lineRule="auto"/>
        <w:jc w:val="both"/>
        <w:rPr>
          <w:rFonts w:ascii="Arial" w:hAnsi="Arial" w:cs="Arial"/>
          <w:sz w:val="20"/>
          <w:szCs w:val="20"/>
        </w:rPr>
      </w:pPr>
    </w:p>
    <w:p w:rsidR="00133D11" w:rsidRPr="00D42391" w:rsidRDefault="001E6919" w:rsidP="00712E09">
      <w:pPr>
        <w:spacing w:line="360" w:lineRule="auto"/>
        <w:jc w:val="both"/>
        <w:rPr>
          <w:rFonts w:ascii="Arial" w:hAnsi="Arial" w:cs="Arial"/>
          <w:sz w:val="20"/>
          <w:szCs w:val="20"/>
        </w:rPr>
      </w:pPr>
      <w:r w:rsidRPr="00D42391">
        <w:rPr>
          <w:rFonts w:ascii="Arial" w:hAnsi="Arial" w:cs="Arial"/>
          <w:sz w:val="20"/>
          <w:szCs w:val="20"/>
        </w:rPr>
        <w:t xml:space="preserve">Before deciding to accept </w:t>
      </w:r>
      <w:r w:rsidR="00032D2F" w:rsidRPr="00D42391">
        <w:rPr>
          <w:rFonts w:ascii="Arial" w:hAnsi="Arial" w:cs="Arial"/>
          <w:sz w:val="20"/>
          <w:szCs w:val="20"/>
        </w:rPr>
        <w:t xml:space="preserve">the </w:t>
      </w:r>
      <w:r w:rsidR="00C71B87" w:rsidRPr="00D42391">
        <w:rPr>
          <w:rFonts w:ascii="Arial" w:hAnsi="Arial" w:cs="Arial"/>
          <w:sz w:val="20"/>
          <w:szCs w:val="20"/>
        </w:rPr>
        <w:t>c</w:t>
      </w:r>
      <w:r w:rsidR="00032D2F" w:rsidRPr="00D42391">
        <w:rPr>
          <w:rFonts w:ascii="Arial" w:hAnsi="Arial" w:cs="Arial"/>
          <w:sz w:val="20"/>
          <w:szCs w:val="20"/>
        </w:rPr>
        <w:t xml:space="preserve">lient’s request </w:t>
      </w:r>
      <w:r w:rsidRPr="00D42391">
        <w:rPr>
          <w:rFonts w:ascii="Arial" w:hAnsi="Arial" w:cs="Arial"/>
          <w:sz w:val="20"/>
          <w:szCs w:val="20"/>
        </w:rPr>
        <w:t xml:space="preserve">for waiver, </w:t>
      </w:r>
      <w:r w:rsidR="00032D2F" w:rsidRPr="00D42391">
        <w:rPr>
          <w:rFonts w:ascii="Arial" w:hAnsi="Arial" w:cs="Arial"/>
          <w:sz w:val="20"/>
          <w:szCs w:val="20"/>
        </w:rPr>
        <w:t>the IF</w:t>
      </w:r>
      <w:r w:rsidRPr="00D42391">
        <w:rPr>
          <w:rFonts w:ascii="Arial" w:hAnsi="Arial" w:cs="Arial"/>
          <w:sz w:val="20"/>
          <w:szCs w:val="20"/>
        </w:rPr>
        <w:t xml:space="preserve"> </w:t>
      </w:r>
      <w:r w:rsidR="00032D2F" w:rsidRPr="00D42391">
        <w:rPr>
          <w:rFonts w:ascii="Arial" w:hAnsi="Arial" w:cs="Arial"/>
          <w:sz w:val="20"/>
          <w:szCs w:val="20"/>
        </w:rPr>
        <w:t>may</w:t>
      </w:r>
      <w:r w:rsidRPr="00D42391">
        <w:rPr>
          <w:rFonts w:ascii="Arial" w:hAnsi="Arial" w:cs="Arial"/>
          <w:sz w:val="20"/>
          <w:szCs w:val="20"/>
        </w:rPr>
        <w:t xml:space="preserve"> take all reasonable steps to ensure that the client requesting to be treated as a professional client meets the relevant requirements stated </w:t>
      </w:r>
      <w:r w:rsidR="00993311" w:rsidRPr="00D42391">
        <w:rPr>
          <w:rFonts w:ascii="Arial" w:hAnsi="Arial" w:cs="Arial"/>
          <w:sz w:val="20"/>
          <w:szCs w:val="20"/>
        </w:rPr>
        <w:t xml:space="preserve">above </w:t>
      </w:r>
      <w:r w:rsidRPr="00D42391">
        <w:rPr>
          <w:rFonts w:ascii="Arial" w:hAnsi="Arial" w:cs="Arial"/>
          <w:sz w:val="20"/>
          <w:szCs w:val="20"/>
        </w:rPr>
        <w:t xml:space="preserve">in </w:t>
      </w:r>
      <w:r w:rsidRPr="00D42391">
        <w:rPr>
          <w:rFonts w:ascii="Arial" w:hAnsi="Arial" w:cs="Arial"/>
          <w:b/>
          <w:sz w:val="20"/>
          <w:szCs w:val="20"/>
        </w:rPr>
        <w:t>Section</w:t>
      </w:r>
      <w:r w:rsidR="00032D2F" w:rsidRPr="00D42391">
        <w:rPr>
          <w:rFonts w:ascii="Arial" w:hAnsi="Arial" w:cs="Arial"/>
          <w:b/>
          <w:sz w:val="20"/>
          <w:szCs w:val="20"/>
        </w:rPr>
        <w:t xml:space="preserve"> </w:t>
      </w:r>
      <w:r w:rsidRPr="00D42391">
        <w:rPr>
          <w:rFonts w:ascii="Arial" w:hAnsi="Arial" w:cs="Arial"/>
          <w:b/>
          <w:sz w:val="20"/>
          <w:szCs w:val="20"/>
        </w:rPr>
        <w:t>1</w:t>
      </w:r>
      <w:r w:rsidR="00032D2F" w:rsidRPr="00D42391">
        <w:rPr>
          <w:rFonts w:ascii="Arial" w:hAnsi="Arial" w:cs="Arial"/>
          <w:sz w:val="20"/>
          <w:szCs w:val="20"/>
        </w:rPr>
        <w:t xml:space="preserve"> (Identification Criteria). It is expected </w:t>
      </w:r>
      <w:r w:rsidR="00133D11" w:rsidRPr="00D42391">
        <w:rPr>
          <w:rFonts w:ascii="Arial" w:hAnsi="Arial" w:cs="Arial"/>
          <w:sz w:val="20"/>
          <w:szCs w:val="20"/>
        </w:rPr>
        <w:t>that</w:t>
      </w:r>
      <w:r w:rsidR="00032D2F" w:rsidRPr="00D42391">
        <w:rPr>
          <w:rFonts w:ascii="Arial" w:hAnsi="Arial" w:cs="Arial"/>
          <w:sz w:val="20"/>
          <w:szCs w:val="20"/>
        </w:rPr>
        <w:t xml:space="preserve"> the </w:t>
      </w:r>
      <w:r w:rsidR="00C71B87" w:rsidRPr="00D42391">
        <w:rPr>
          <w:rFonts w:ascii="Arial" w:hAnsi="Arial" w:cs="Arial"/>
          <w:sz w:val="20"/>
          <w:szCs w:val="20"/>
        </w:rPr>
        <w:t>c</w:t>
      </w:r>
      <w:r w:rsidR="00032D2F" w:rsidRPr="00D42391">
        <w:rPr>
          <w:rFonts w:ascii="Arial" w:hAnsi="Arial" w:cs="Arial"/>
          <w:sz w:val="20"/>
          <w:szCs w:val="20"/>
        </w:rPr>
        <w:t>lient submitting such a request</w:t>
      </w:r>
      <w:r w:rsidR="00133D11" w:rsidRPr="00D42391">
        <w:rPr>
          <w:rFonts w:ascii="Arial" w:hAnsi="Arial" w:cs="Arial"/>
          <w:sz w:val="20"/>
          <w:szCs w:val="20"/>
        </w:rPr>
        <w:t xml:space="preserve"> will be in a position to supply the</w:t>
      </w:r>
      <w:r w:rsidR="00C71B87" w:rsidRPr="00D42391">
        <w:rPr>
          <w:rFonts w:ascii="Arial" w:hAnsi="Arial" w:cs="Arial"/>
          <w:sz w:val="20"/>
          <w:szCs w:val="20"/>
        </w:rPr>
        <w:t xml:space="preserve"> </w:t>
      </w:r>
      <w:r w:rsidR="00133D11" w:rsidRPr="00D42391">
        <w:rPr>
          <w:rFonts w:ascii="Arial" w:hAnsi="Arial" w:cs="Arial"/>
          <w:sz w:val="20"/>
          <w:szCs w:val="20"/>
        </w:rPr>
        <w:t>IF with any relevant information</w:t>
      </w:r>
      <w:r w:rsidR="00993311" w:rsidRPr="00D42391">
        <w:rPr>
          <w:rFonts w:ascii="Arial" w:hAnsi="Arial" w:cs="Arial"/>
          <w:sz w:val="20"/>
          <w:szCs w:val="20"/>
        </w:rPr>
        <w:t xml:space="preserve"> or document</w:t>
      </w:r>
      <w:r w:rsidR="00133D11" w:rsidRPr="00D42391">
        <w:rPr>
          <w:rFonts w:ascii="Arial" w:hAnsi="Arial" w:cs="Arial"/>
          <w:sz w:val="20"/>
          <w:szCs w:val="20"/>
        </w:rPr>
        <w:t xml:space="preserve"> that may be required.</w:t>
      </w:r>
    </w:p>
    <w:p w:rsidR="00133D11" w:rsidRPr="00D42391" w:rsidRDefault="00133D11" w:rsidP="001B47B2">
      <w:pPr>
        <w:spacing w:line="360" w:lineRule="auto"/>
        <w:jc w:val="both"/>
        <w:rPr>
          <w:rFonts w:ascii="Arial" w:hAnsi="Arial" w:cs="Arial"/>
          <w:sz w:val="20"/>
          <w:szCs w:val="20"/>
        </w:rPr>
      </w:pPr>
      <w:r w:rsidRPr="00D42391">
        <w:rPr>
          <w:rFonts w:ascii="Arial" w:hAnsi="Arial" w:cs="Arial"/>
          <w:sz w:val="20"/>
          <w:szCs w:val="20"/>
        </w:rPr>
        <w:t xml:space="preserve">Professional </w:t>
      </w:r>
      <w:r w:rsidR="00993311" w:rsidRPr="00D42391">
        <w:rPr>
          <w:rFonts w:ascii="Arial" w:hAnsi="Arial" w:cs="Arial"/>
          <w:sz w:val="20"/>
          <w:szCs w:val="20"/>
        </w:rPr>
        <w:t>c</w:t>
      </w:r>
      <w:r w:rsidRPr="00D42391">
        <w:rPr>
          <w:rFonts w:ascii="Arial" w:hAnsi="Arial" w:cs="Arial"/>
          <w:sz w:val="20"/>
          <w:szCs w:val="20"/>
        </w:rPr>
        <w:t xml:space="preserve">lients are responsible for keeping the IF informed about any change, which could affect their current categorisation. Should the IF become aware however that the </w:t>
      </w:r>
      <w:r w:rsidR="00993311" w:rsidRPr="00D42391">
        <w:rPr>
          <w:rFonts w:ascii="Arial" w:hAnsi="Arial" w:cs="Arial"/>
          <w:sz w:val="20"/>
          <w:szCs w:val="20"/>
        </w:rPr>
        <w:t>c</w:t>
      </w:r>
      <w:r w:rsidRPr="00D42391">
        <w:rPr>
          <w:rFonts w:ascii="Arial" w:hAnsi="Arial" w:cs="Arial"/>
          <w:sz w:val="20"/>
          <w:szCs w:val="20"/>
        </w:rPr>
        <w:t>lient no longer fulfils the initial conditions, which made hi</w:t>
      </w:r>
      <w:bookmarkStart w:id="1" w:name="_GoBack"/>
      <w:bookmarkEnd w:id="1"/>
      <w:r w:rsidRPr="00D42391">
        <w:rPr>
          <w:rFonts w:ascii="Arial" w:hAnsi="Arial" w:cs="Arial"/>
          <w:sz w:val="20"/>
          <w:szCs w:val="20"/>
        </w:rPr>
        <w:t>m eligible for a professional treatment, the IF may take appropriate action.</w:t>
      </w:r>
    </w:p>
    <w:sectPr w:rsidR="00133D11" w:rsidRPr="00D42391" w:rsidSect="001F5333">
      <w:headerReference w:type="default" r:id="rId8"/>
      <w:footerReference w:type="default" r:id="rId9"/>
      <w:pgSz w:w="11906" w:h="16838"/>
      <w:pgMar w:top="1440" w:right="1080" w:bottom="1440" w:left="108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94E" w:rsidRDefault="0048694E" w:rsidP="00C71B87">
      <w:r>
        <w:separator/>
      </w:r>
    </w:p>
  </w:endnote>
  <w:endnote w:type="continuationSeparator" w:id="0">
    <w:p w:rsidR="0048694E" w:rsidRDefault="0048694E" w:rsidP="00C7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EUAlbertina">
    <w:altName w:val="Cambria"/>
    <w:panose1 w:val="00000000000000000000"/>
    <w:charset w:val="A1"/>
    <w:family w:val="roman"/>
    <w:notTrueType/>
    <w:pitch w:val="default"/>
    <w:sig w:usb0="00000083" w:usb1="00000000" w:usb2="00000000" w:usb3="00000000" w:csb0="00000009"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333" w:rsidRPr="007C0FC7" w:rsidRDefault="001F5333" w:rsidP="007C0FC7">
    <w:pPr>
      <w:pStyle w:val="Footer"/>
      <w:jc w:val="right"/>
      <w:rPr>
        <w:rFonts w:ascii="Arial" w:hAnsi="Arial" w:cs="Arial"/>
        <w:sz w:val="22"/>
        <w:szCs w:val="22"/>
      </w:rPr>
    </w:pPr>
  </w:p>
  <w:tbl>
    <w:tblPr>
      <w:tblW w:w="10458" w:type="dxa"/>
      <w:tblBorders>
        <w:top w:val="single" w:sz="12" w:space="0" w:color="008080"/>
        <w:left w:val="single" w:sz="12" w:space="0" w:color="008080"/>
        <w:bottom w:val="single" w:sz="12" w:space="0" w:color="008080"/>
        <w:right w:val="single" w:sz="12" w:space="0" w:color="008080"/>
        <w:insideH w:val="single" w:sz="6" w:space="0" w:color="00FFFF"/>
      </w:tblBorders>
      <w:tblLook w:val="0000" w:firstRow="0" w:lastRow="0" w:firstColumn="0" w:lastColumn="0" w:noHBand="0" w:noVBand="0"/>
    </w:tblPr>
    <w:tblGrid>
      <w:gridCol w:w="8226"/>
      <w:gridCol w:w="2232"/>
    </w:tblGrid>
    <w:tr w:rsidR="001F5333" w:rsidRPr="001F5333" w:rsidTr="00D91131">
      <w:tc>
        <w:tcPr>
          <w:tcW w:w="8226" w:type="dxa"/>
          <w:shd w:val="solid" w:color="008080" w:fill="FFFFFF"/>
        </w:tcPr>
        <w:p w:rsidR="001F5333" w:rsidRPr="001F5333" w:rsidRDefault="001F5333" w:rsidP="001F5333">
          <w:pPr>
            <w:tabs>
              <w:tab w:val="center" w:pos="4153"/>
              <w:tab w:val="right" w:pos="8306"/>
            </w:tabs>
            <w:rPr>
              <w:rFonts w:ascii="Arial" w:hAnsi="Arial" w:cs="Arial"/>
              <w:color w:val="FFFFFF"/>
              <w:sz w:val="14"/>
            </w:rPr>
          </w:pPr>
        </w:p>
      </w:tc>
      <w:tc>
        <w:tcPr>
          <w:tcW w:w="2232" w:type="dxa"/>
          <w:shd w:val="solid" w:color="008080" w:fill="FFFFFF"/>
        </w:tcPr>
        <w:p w:rsidR="001F5333" w:rsidRPr="001F5333" w:rsidRDefault="001F5333" w:rsidP="001F5333">
          <w:pPr>
            <w:tabs>
              <w:tab w:val="center" w:pos="4153"/>
              <w:tab w:val="right" w:pos="8306"/>
            </w:tabs>
            <w:rPr>
              <w:rFonts w:ascii="Arial" w:hAnsi="Arial" w:cs="Arial"/>
              <w:b/>
              <w:bCs/>
              <w:i/>
              <w:iCs/>
              <w:color w:val="FFFFFF"/>
              <w:sz w:val="16"/>
              <w:lang w:val="el-GR"/>
            </w:rPr>
          </w:pPr>
          <w:r w:rsidRPr="001F5333">
            <w:rPr>
              <w:rFonts w:ascii="Arial" w:hAnsi="Arial" w:cs="Arial"/>
              <w:b/>
              <w:bCs/>
              <w:i/>
              <w:iCs/>
              <w:color w:val="FFFFFF"/>
              <w:sz w:val="16"/>
              <w:lang w:val="en-US"/>
            </w:rPr>
            <w:t xml:space="preserve">        Page </w:t>
          </w:r>
          <w:r w:rsidRPr="001F5333">
            <w:rPr>
              <w:rFonts w:ascii="Arial" w:hAnsi="Arial" w:cs="Arial"/>
              <w:b/>
              <w:bCs/>
              <w:i/>
              <w:iCs/>
              <w:color w:val="FFFFFF"/>
              <w:sz w:val="16"/>
              <w:lang w:val="el-GR"/>
            </w:rPr>
            <w:fldChar w:fldCharType="begin"/>
          </w:r>
          <w:r w:rsidRPr="001F5333">
            <w:rPr>
              <w:rFonts w:ascii="Arial" w:hAnsi="Arial" w:cs="Arial"/>
              <w:b/>
              <w:bCs/>
              <w:i/>
              <w:iCs/>
              <w:color w:val="FFFFFF"/>
              <w:sz w:val="16"/>
              <w:lang w:val="el-GR"/>
            </w:rPr>
            <w:instrText xml:space="preserve"> PAGE </w:instrText>
          </w:r>
          <w:r w:rsidRPr="001F5333">
            <w:rPr>
              <w:rFonts w:ascii="Arial" w:hAnsi="Arial" w:cs="Arial"/>
              <w:b/>
              <w:bCs/>
              <w:i/>
              <w:iCs/>
              <w:color w:val="FFFFFF"/>
              <w:sz w:val="16"/>
              <w:lang w:val="el-GR"/>
            </w:rPr>
            <w:fldChar w:fldCharType="separate"/>
          </w:r>
          <w:r w:rsidR="00D42391">
            <w:rPr>
              <w:rFonts w:ascii="Arial" w:hAnsi="Arial" w:cs="Arial"/>
              <w:b/>
              <w:bCs/>
              <w:i/>
              <w:iCs/>
              <w:noProof/>
              <w:color w:val="FFFFFF"/>
              <w:sz w:val="16"/>
              <w:lang w:val="el-GR"/>
            </w:rPr>
            <w:t>1</w:t>
          </w:r>
          <w:r w:rsidRPr="001F5333">
            <w:rPr>
              <w:rFonts w:ascii="Arial" w:hAnsi="Arial" w:cs="Arial"/>
              <w:b/>
              <w:bCs/>
              <w:i/>
              <w:iCs/>
              <w:color w:val="FFFFFF"/>
              <w:sz w:val="16"/>
              <w:lang w:val="el-GR"/>
            </w:rPr>
            <w:fldChar w:fldCharType="end"/>
          </w:r>
          <w:r>
            <w:rPr>
              <w:rFonts w:ascii="Arial" w:hAnsi="Arial" w:cs="Arial"/>
              <w:b/>
              <w:bCs/>
              <w:i/>
              <w:iCs/>
              <w:color w:val="FFFFFF"/>
              <w:sz w:val="16"/>
              <w:lang w:val="en-US"/>
            </w:rPr>
            <w:t xml:space="preserve"> of 2</w:t>
          </w:r>
          <w:r w:rsidRPr="001F5333">
            <w:rPr>
              <w:rFonts w:ascii="Arial" w:hAnsi="Arial" w:cs="Arial"/>
              <w:b/>
              <w:bCs/>
              <w:i/>
              <w:iCs/>
              <w:color w:val="FFFFFF"/>
              <w:sz w:val="16"/>
              <w:lang w:val="el-GR"/>
            </w:rPr>
            <w:t xml:space="preserve"> </w:t>
          </w:r>
        </w:p>
      </w:tc>
    </w:tr>
  </w:tbl>
  <w:p w:rsidR="001F5333" w:rsidRPr="001F5333" w:rsidRDefault="001F5333" w:rsidP="001F5333">
    <w:pPr>
      <w:tabs>
        <w:tab w:val="center" w:pos="4153"/>
        <w:tab w:val="right" w:pos="8306"/>
      </w:tabs>
      <w:rPr>
        <w:rFonts w:ascii="Arial" w:hAnsi="Arial" w:cs="Arial"/>
        <w:b/>
        <w:sz w:val="14"/>
      </w:rPr>
    </w:pPr>
    <w:r>
      <w:rPr>
        <w:noProof/>
        <w:lang w:val="en-US"/>
      </w:rPr>
      <w:drawing>
        <wp:anchor distT="0" distB="0" distL="114300" distR="114300" simplePos="0" relativeHeight="251658240" behindDoc="1" locked="0" layoutInCell="1" allowOverlap="1" wp14:anchorId="778B7B11" wp14:editId="60D7390E">
          <wp:simplePos x="0" y="0"/>
          <wp:positionH relativeFrom="column">
            <wp:posOffset>6325235</wp:posOffset>
          </wp:positionH>
          <wp:positionV relativeFrom="paragraph">
            <wp:posOffset>29210</wp:posOffset>
          </wp:positionV>
          <wp:extent cx="266700" cy="285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5333" w:rsidRPr="001F5333" w:rsidRDefault="001F5333" w:rsidP="001F5333">
    <w:pPr>
      <w:tabs>
        <w:tab w:val="center" w:pos="4153"/>
        <w:tab w:val="right" w:pos="8306"/>
      </w:tabs>
      <w:rPr>
        <w:rFonts w:ascii="Arial" w:hAnsi="Arial" w:cs="Arial"/>
        <w:sz w:val="12"/>
        <w:lang w:val="el-GR"/>
      </w:rPr>
    </w:pPr>
    <w:r w:rsidRPr="001F5333">
      <w:rPr>
        <w:rFonts w:ascii="Arial" w:hAnsi="Arial" w:cs="Arial"/>
        <w:b/>
        <w:sz w:val="14"/>
      </w:rPr>
      <w:t>INITIALS:</w:t>
    </w:r>
  </w:p>
  <w:p w:rsidR="001F5333" w:rsidRPr="001F5333" w:rsidRDefault="001F5333" w:rsidP="001F5333">
    <w:pPr>
      <w:tabs>
        <w:tab w:val="center" w:pos="4153"/>
        <w:tab w:val="right" w:pos="8306"/>
      </w:tabs>
      <w:rPr>
        <w:rFonts w:ascii="Arial" w:hAnsi="Arial" w:cs="Arial"/>
        <w:sz w:val="12"/>
        <w:lang w:val="el-GR"/>
      </w:rPr>
    </w:pPr>
  </w:p>
  <w:p w:rsidR="00C71B87" w:rsidRPr="007C0FC7" w:rsidRDefault="00C71B87" w:rsidP="007C0FC7">
    <w:pPr>
      <w:pStyle w:val="Footer"/>
      <w:jc w:val="right"/>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94E" w:rsidRDefault="0048694E" w:rsidP="00C71B87">
      <w:r>
        <w:separator/>
      </w:r>
    </w:p>
  </w:footnote>
  <w:footnote w:type="continuationSeparator" w:id="0">
    <w:p w:rsidR="0048694E" w:rsidRDefault="0048694E" w:rsidP="00C71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333" w:rsidRDefault="001F5333" w:rsidP="001F5333">
    <w:pPr>
      <w:spacing w:line="360" w:lineRule="auto"/>
      <w:jc w:val="right"/>
      <w:rPr>
        <w:rFonts w:ascii="Arial" w:hAnsi="Arial" w:cs="Arial"/>
        <w:b/>
        <w:color w:val="262626" w:themeColor="text1" w:themeTint="D9"/>
        <w:sz w:val="16"/>
        <w:szCs w:val="16"/>
      </w:rPr>
    </w:pPr>
    <w:r>
      <w:rPr>
        <w:rFonts w:ascii="Arial" w:hAnsi="Arial" w:cs="Arial"/>
        <w:b/>
        <w:noProof/>
        <w:color w:val="000000" w:themeColor="text1"/>
        <w:sz w:val="16"/>
        <w:szCs w:val="16"/>
        <w:lang w:val="en-US"/>
      </w:rPr>
      <w:drawing>
        <wp:anchor distT="0" distB="0" distL="114300" distR="114300" simplePos="0" relativeHeight="251657216" behindDoc="0" locked="0" layoutInCell="1" allowOverlap="1" wp14:editId="4C063B8C">
          <wp:simplePos x="0" y="0"/>
          <wp:positionH relativeFrom="column">
            <wp:posOffset>-504190</wp:posOffset>
          </wp:positionH>
          <wp:positionV relativeFrom="paragraph">
            <wp:posOffset>-314325</wp:posOffset>
          </wp:positionV>
          <wp:extent cx="3990340" cy="577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034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333">
      <w:rPr>
        <w:rFonts w:ascii="Arial" w:hAnsi="Arial" w:cs="Arial"/>
        <w:b/>
        <w:color w:val="262626" w:themeColor="text1" w:themeTint="D9"/>
        <w:sz w:val="16"/>
        <w:szCs w:val="16"/>
      </w:rPr>
      <w:t xml:space="preserve">RE-CATEGORISATION OF CLIENT AS PROFESSIONAL </w:t>
    </w:r>
  </w:p>
  <w:p w:rsidR="001F5333" w:rsidRPr="001F5333" w:rsidRDefault="001F5333" w:rsidP="001F5333">
    <w:pPr>
      <w:tabs>
        <w:tab w:val="left" w:pos="315"/>
        <w:tab w:val="right" w:pos="9746"/>
      </w:tabs>
      <w:spacing w:line="360" w:lineRule="auto"/>
      <w:rPr>
        <w:rFonts w:ascii="Arial" w:hAnsi="Arial" w:cs="Arial"/>
        <w:b/>
        <w:color w:val="262626" w:themeColor="text1" w:themeTint="D9"/>
        <w:sz w:val="16"/>
        <w:szCs w:val="16"/>
      </w:rPr>
    </w:pPr>
    <w:r>
      <w:rPr>
        <w:rFonts w:ascii="Arial" w:hAnsi="Arial" w:cs="Arial"/>
        <w:b/>
        <w:color w:val="262626" w:themeColor="text1" w:themeTint="D9"/>
        <w:sz w:val="16"/>
        <w:szCs w:val="16"/>
      </w:rPr>
      <w:tab/>
    </w:r>
    <w:r>
      <w:rPr>
        <w:rFonts w:ascii="Arial" w:hAnsi="Arial" w:cs="Arial"/>
        <w:b/>
        <w:color w:val="262626" w:themeColor="text1" w:themeTint="D9"/>
        <w:sz w:val="16"/>
        <w:szCs w:val="16"/>
      </w:rPr>
      <w:tab/>
    </w:r>
    <w:r w:rsidRPr="001F5333">
      <w:rPr>
        <w:rFonts w:ascii="Arial" w:hAnsi="Arial" w:cs="Arial"/>
        <w:b/>
        <w:color w:val="262626" w:themeColor="text1" w:themeTint="D9"/>
        <w:sz w:val="16"/>
        <w:szCs w:val="16"/>
      </w:rPr>
      <w:t>CLIENT UPON REQUEST</w:t>
    </w:r>
  </w:p>
  <w:p w:rsidR="001F5333" w:rsidRDefault="001F5333" w:rsidP="001F5333">
    <w:pPr>
      <w:spacing w:line="360" w:lineRule="auto"/>
      <w:jc w:val="right"/>
      <w:rPr>
        <w:rFonts w:ascii="Arial" w:hAnsi="Arial" w:cs="Arial"/>
        <w:b/>
        <w:color w:val="262626" w:themeColor="text1" w:themeTint="D9"/>
        <w:sz w:val="16"/>
        <w:szCs w:val="16"/>
      </w:rPr>
    </w:pPr>
    <w:r w:rsidRPr="001F5333">
      <w:rPr>
        <w:rFonts w:ascii="Arial" w:hAnsi="Arial" w:cs="Arial"/>
        <w:b/>
        <w:color w:val="262626" w:themeColor="text1" w:themeTint="D9"/>
        <w:sz w:val="16"/>
        <w:szCs w:val="16"/>
      </w:rPr>
      <w:t xml:space="preserve">CLIENTS WHO MAY BE TREATED AS </w:t>
    </w:r>
  </w:p>
  <w:p w:rsidR="001F5333" w:rsidRPr="001F5333" w:rsidRDefault="001F5333" w:rsidP="001F5333">
    <w:pPr>
      <w:spacing w:line="360" w:lineRule="auto"/>
      <w:jc w:val="right"/>
      <w:rPr>
        <w:rFonts w:ascii="Arial" w:hAnsi="Arial" w:cs="Arial"/>
        <w:b/>
        <w:color w:val="262626" w:themeColor="text1" w:themeTint="D9"/>
        <w:sz w:val="16"/>
        <w:szCs w:val="16"/>
      </w:rPr>
    </w:pPr>
    <w:r w:rsidRPr="001F5333">
      <w:rPr>
        <w:rFonts w:ascii="Arial" w:hAnsi="Arial" w:cs="Arial"/>
        <w:b/>
        <w:color w:val="262626" w:themeColor="text1" w:themeTint="D9"/>
        <w:sz w:val="16"/>
        <w:szCs w:val="16"/>
      </w:rPr>
      <w:t>PROFESSIONALS ON REQUEST</w:t>
    </w:r>
  </w:p>
  <w:p w:rsidR="001F5333" w:rsidRDefault="001F5333">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D7C40"/>
    <w:multiLevelType w:val="hybridMultilevel"/>
    <w:tmpl w:val="0F2EBF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BE4943"/>
    <w:multiLevelType w:val="hybridMultilevel"/>
    <w:tmpl w:val="C316D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4F1B19"/>
    <w:multiLevelType w:val="hybridMultilevel"/>
    <w:tmpl w:val="84902F90"/>
    <w:lvl w:ilvl="0" w:tplc="CAC0D0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481953"/>
    <w:multiLevelType w:val="hybridMultilevel"/>
    <w:tmpl w:val="69206F6E"/>
    <w:lvl w:ilvl="0" w:tplc="CAC0D0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336"/>
    <w:rsid w:val="00032D2F"/>
    <w:rsid w:val="00133D11"/>
    <w:rsid w:val="00196973"/>
    <w:rsid w:val="001A3F7E"/>
    <w:rsid w:val="001B47B2"/>
    <w:rsid w:val="001E6919"/>
    <w:rsid w:val="001F5333"/>
    <w:rsid w:val="001F5B39"/>
    <w:rsid w:val="00405946"/>
    <w:rsid w:val="004159CC"/>
    <w:rsid w:val="00443CE0"/>
    <w:rsid w:val="00483881"/>
    <w:rsid w:val="0048694E"/>
    <w:rsid w:val="006127B4"/>
    <w:rsid w:val="006511AC"/>
    <w:rsid w:val="006D624A"/>
    <w:rsid w:val="006E5CB4"/>
    <w:rsid w:val="00712E09"/>
    <w:rsid w:val="007C0FC7"/>
    <w:rsid w:val="008D7861"/>
    <w:rsid w:val="00932BCB"/>
    <w:rsid w:val="00992D7C"/>
    <w:rsid w:val="00993311"/>
    <w:rsid w:val="009B101B"/>
    <w:rsid w:val="009B6631"/>
    <w:rsid w:val="009D64C7"/>
    <w:rsid w:val="00C71B87"/>
    <w:rsid w:val="00D42391"/>
    <w:rsid w:val="00D838A2"/>
    <w:rsid w:val="00E10B56"/>
    <w:rsid w:val="00E243EC"/>
    <w:rsid w:val="00F05336"/>
    <w:rsid w:val="00FB1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B081E4-797F-4132-A717-E73F502E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3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6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631"/>
    <w:rPr>
      <w:rFonts w:ascii="Segoe UI" w:eastAsia="Times New Roman" w:hAnsi="Segoe UI" w:cs="Segoe UI"/>
      <w:sz w:val="18"/>
      <w:szCs w:val="18"/>
    </w:rPr>
  </w:style>
  <w:style w:type="paragraph" w:styleId="ListParagraph">
    <w:name w:val="List Paragraph"/>
    <w:basedOn w:val="Normal"/>
    <w:uiPriority w:val="34"/>
    <w:qFormat/>
    <w:rsid w:val="00D838A2"/>
    <w:pPr>
      <w:ind w:left="720"/>
      <w:contextualSpacing/>
    </w:pPr>
  </w:style>
  <w:style w:type="paragraph" w:customStyle="1" w:styleId="CM1">
    <w:name w:val="CM1"/>
    <w:basedOn w:val="Normal"/>
    <w:next w:val="Normal"/>
    <w:uiPriority w:val="99"/>
    <w:rsid w:val="00133D11"/>
    <w:pPr>
      <w:autoSpaceDE w:val="0"/>
      <w:autoSpaceDN w:val="0"/>
      <w:adjustRightInd w:val="0"/>
    </w:pPr>
    <w:rPr>
      <w:rFonts w:ascii="EUAlbertina" w:eastAsiaTheme="minorHAnsi" w:hAnsi="EUAlbertina" w:cstheme="minorBidi"/>
    </w:rPr>
  </w:style>
  <w:style w:type="paragraph" w:customStyle="1" w:styleId="CM3">
    <w:name w:val="CM3"/>
    <w:basedOn w:val="Normal"/>
    <w:next w:val="Normal"/>
    <w:uiPriority w:val="99"/>
    <w:rsid w:val="00133D11"/>
    <w:pPr>
      <w:autoSpaceDE w:val="0"/>
      <w:autoSpaceDN w:val="0"/>
      <w:adjustRightInd w:val="0"/>
    </w:pPr>
    <w:rPr>
      <w:rFonts w:ascii="EUAlbertina" w:eastAsiaTheme="minorHAnsi" w:hAnsi="EUAlbertina" w:cstheme="minorBidi"/>
    </w:rPr>
  </w:style>
  <w:style w:type="paragraph" w:styleId="Header">
    <w:name w:val="header"/>
    <w:basedOn w:val="Normal"/>
    <w:link w:val="HeaderChar"/>
    <w:uiPriority w:val="99"/>
    <w:unhideWhenUsed/>
    <w:rsid w:val="00C71B87"/>
    <w:pPr>
      <w:tabs>
        <w:tab w:val="center" w:pos="4513"/>
        <w:tab w:val="right" w:pos="9026"/>
      </w:tabs>
    </w:pPr>
  </w:style>
  <w:style w:type="character" w:customStyle="1" w:styleId="HeaderChar">
    <w:name w:val="Header Char"/>
    <w:basedOn w:val="DefaultParagraphFont"/>
    <w:link w:val="Header"/>
    <w:uiPriority w:val="99"/>
    <w:rsid w:val="00C71B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1B87"/>
    <w:pPr>
      <w:tabs>
        <w:tab w:val="center" w:pos="4513"/>
        <w:tab w:val="right" w:pos="9026"/>
      </w:tabs>
    </w:pPr>
  </w:style>
  <w:style w:type="character" w:customStyle="1" w:styleId="FooterChar">
    <w:name w:val="Footer Char"/>
    <w:basedOn w:val="DefaultParagraphFont"/>
    <w:link w:val="Footer"/>
    <w:uiPriority w:val="99"/>
    <w:rsid w:val="00C71B8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6A9D1-F29F-4A50-AADE-07F7ACAC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 Kythreotou</dc:creator>
  <cp:lastModifiedBy>Nicolas Papacostas</cp:lastModifiedBy>
  <cp:revision>6</cp:revision>
  <dcterms:created xsi:type="dcterms:W3CDTF">2019-02-22T06:23:00Z</dcterms:created>
  <dcterms:modified xsi:type="dcterms:W3CDTF">2019-03-04T11:00:00Z</dcterms:modified>
</cp:coreProperties>
</file>